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VII/6 vom 21. Oktober 2024</w:t>
      </w:r>
    </w:p>
    <w:p>
      <w:r>
        <w:t>Bundesverwaltungsgericht, 2024-10-21, FR</w:t>
      </w:r>
    </w:p>
    <w:p>
      <w:r>
        <w:rPr>
          <w:b/>
        </w:rPr>
        <w:t xml:space="preserve">Quelle: </w:t>
      </w:r>
      <w:r>
        <w:t>https://mcp.opencaselaw.ch/entscheid/bvger_BVGE 2024 VII_6</w:t>
      </w:r>
    </w:p>
    <w:p>
      <w:r>
        <w:t>FR: TAF BVGE 2024 VII/6 du 21 octobre 2024</w:t>
      </w:r>
    </w:p>
    <w:p>
      <w:r>
        <w:t>IT: TAF BVGE 2024 VII/6 del 21 ottobre 2024</w:t>
      </w:r>
    </w:p>
    <w:p>
      <w:pPr>
        <w:pStyle w:val="Heading2"/>
      </w:pPr>
      <w:r>
        <w:t>Regeste</w:t>
      </w:r>
    </w:p>
    <w:p>
      <w:r>
        <w:t>Interdiction d'entrée Fedpol</w:t>
      </w:r>
    </w:p>
    <w:p>
      <w:pPr>
        <w:pStyle w:val="Heading2"/>
      </w:pPr>
      <w:r>
        <w:t>Erwägungen</w:t>
      </w:r>
    </w:p>
    <w:p>
      <w:r>
        <w:rPr>
          <w:b/>
        </w:rPr>
        <w:t>E. 1</w:t>
      </w:r>
    </w:p>
    <w:p>
      <w:r>
        <w:t>Einreiseverbot fedpol zur Wahrung der inneren und äusseren Sicherheit der Schweiz und der guten internationalen Beziehungen. Ein hängiges Gesuch um Aufenthaltsbewilligung bei der zuständigen kantonalen Behörde berührt nicht die Zuständigkeit des fedpol, ein Einreiseverbot zu verhängen (E. 3).</w:t>
      </w:r>
    </w:p>
    <w:p>
      <w:r>
        <w:rPr>
          <w:b/>
        </w:rPr>
        <w:t>E. 2</w:t>
      </w:r>
    </w:p>
    <w:p>
      <w:r>
        <w:t>Hinreichende Indizienlage, um festzustellen, dass die Anwesenheit in der Schweiz eine schwerwiegende Gefahr für die innere und äussere Sicherheit bedeutet. Ergreifung vorsorglicher Massnahmen gegenüber einem Staatsangehörigen eines Vertragsstaates des FZA (E. 5-7).</w:t>
      </w:r>
    </w:p>
    <w:p>
      <w:r>
        <w:rPr>
          <w:b/>
        </w:rPr>
        <w:t>E. 3</w:t>
      </w:r>
    </w:p>
    <w:p>
      <w:r>
        <w:t>Verhältnismässigkeit der Massnahme und Vereinbarkeit mit dem Völkerrecht (E. 8).</w:t>
      </w:r>
    </w:p>
    <w:p>
      <w:r>
        <w:t>Eidgenossenschaft Bundesverwaltungsgericht Conféderation Bundesverwaltungsgericht Confederazione Bundesverwaltungsgericht Abteilung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